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u w:val="single"/>
        </w:rPr>
        <w:t>Report on World AIDS Day 2024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Red Ribbon Club of GDC Rajpora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in collaboration with NSS </w:t>
      </w:r>
      <w:r>
        <w:rPr>
          <w:rFonts w:ascii="Times New Roman" w:cs="Times New Roman" w:eastAsia="Times New Roman" w:hAnsi="Times New Roman"/>
          <w:sz w:val="24"/>
          <w:szCs w:val="24"/>
        </w:rPr>
        <w:t>unit observed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weeklong programme on 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>World AIDS Day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with great enthusiasm and a series of impactful activities centered on the theme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“Take the Rights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Path.”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The event aimed to raise awareness about HIV/AIDS, emphasize the importance of human rights in combating the disease, and promote solidarity with individuals living with HIV.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The message of the day was clear and resonated throughout the program: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“Take the path, the path that ends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AIDS is a right path.”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This slogan underscored the need to make choices and efforts that ensure equality, justice, and dignity for individuals affected by HIV/AIDS, ultimately leading to the eradication of the </w:t>
      </w:r>
      <w:r>
        <w:rPr>
          <w:rFonts w:ascii="Times New Roman" w:cs="Times New Roman" w:eastAsia="Times New Roman" w:hAnsi="Times New Roman"/>
          <w:sz w:val="24"/>
          <w:szCs w:val="24"/>
        </w:rPr>
        <w:t>disease. In order to observe this day a number of activities were carried by the said club.</w:t>
      </w:r>
    </w:p>
    <w:p>
      <w:pPr>
        <w:pStyle w:val="style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Activities Conducted</w:t>
      </w:r>
      <w:r>
        <w:rPr>
          <w:rFonts w:eastAsia="Times New Roman"/>
          <w:sz w:val="24"/>
          <w:szCs w:val="24"/>
        </w:rPr>
        <w:t>: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Inaugural Session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The program began with an inaugural session where the pri</w:t>
      </w:r>
      <w:r>
        <w:rPr>
          <w:rFonts w:ascii="Times New Roman" w:cs="Times New Roman" w:eastAsia="Times New Roman" w:hAnsi="Times New Roman"/>
          <w:sz w:val="24"/>
          <w:szCs w:val="24"/>
        </w:rPr>
        <w:t>ncipal Dr. Gazala Gaiyas of the college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highlighted the significance of observing World AIDS Day. The address emphasized the need for collective action to end AIDS, aligning with the day’s powerful message.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u w:val="single"/>
        </w:rPr>
        <w:t>Painting Competition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Students participated in a painting competition on the sub-theme 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>“Empathy and Rights for All.”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The creative artworks conveyed powerful messages about compassion, inclusivity, and the importance of human rights in the fight against HIV/AIDS.</w:t>
      </w:r>
      <w:r>
        <w:rPr>
          <w:rFonts w:ascii="Times New Roman" w:cs="Times New Roman" w:eastAsia="Times New Roman" w:hAnsi="Times New Roman"/>
          <w:snapToGrid w:val="false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L="0" distT="0" distB="0" distR="0">
            <wp:extent cx="3208329" cy="3208329"/>
            <wp:effectExtent l="19050" t="0" r="0" b="0"/>
            <wp:docPr id="1026" name="Picture 1" descr="C:\Users\Dell\AppData\Local\Packages\5319275A.WhatsAppDesktop_cv1g1gvanyjgm\TempState\0CE2FFD21FC958D9EF0EE9BA5336E357\WhatsApp Image 2024-12-03 at 13.20.05_bc0dd9eb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08329" cy="320832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Poster-Making Competition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Participants created posters that highlighted the significance of human rights, the global commitment to ending AIDS, and the central theme: 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>“Take the path that ends AIDS.”</w:t>
      </w:r>
      <w:r>
        <w:rPr>
          <w:rFonts w:ascii="Times New Roman" w:cs="Times New Roman" w:eastAsia="Times New Roman" w:hAnsi="Times New Roman"/>
          <w:snapToGrid w:val="false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cs="Times New Roman" w:eastAsia="Times New Roman" w:hAnsi="Times New Roman"/>
          <w:i/>
          <w:iCs/>
          <w:noProof/>
          <w:sz w:val="24"/>
          <w:szCs w:val="24"/>
        </w:rPr>
        <w:drawing>
          <wp:inline distL="0" distT="0" distB="0" distR="0">
            <wp:extent cx="4651283" cy="4651283"/>
            <wp:effectExtent l="19050" t="0" r="0" b="0"/>
            <wp:docPr id="1027" name="Picture 2" descr="C:\Users\Dell\AppData\Local\Packages\5319275A.WhatsAppDesktop_cv1g1gvanyjgm\TempState\8E2CFDC275761EDC592F73A076197C33\WhatsApp Image 2024-12-03 at 13.20.51_dd662c5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51283" cy="465128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Human Chain Formation: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As a symbolic gesture of unity and solidarity, students  formed a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human chain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in the college conference room. The activity reinforced the collective commitment to standing together to end AIDS by advocating for the rights and well-being of all.</w:t>
      </w:r>
      <w:r>
        <w:rPr>
          <w:noProof/>
          <w:sz w:val="24"/>
          <w:szCs w:val="24"/>
        </w:rPr>
        <w:t xml:space="preserve"> 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L="0" distT="0" distB="0" distR="0">
            <wp:extent cx="2471937" cy="1932186"/>
            <wp:effectExtent l="19050" t="0" r="4563" b="0"/>
            <wp:docPr id="1028" name="Picture 1" descr="C:\Users\Dell\AppData\Local\Packages\5319275A.WhatsAppDesktop_cv1g1gvanyjgm\TempState\49D4B2FAEB4B7B9E745775793141E2B2\WhatsApp Image 2024-12-07 at 13.33.44_b8d2944c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71937" cy="193218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Walkathon:</w:t>
      </w:r>
      <w:r>
        <w:rPr>
          <w:rFonts w:ascii="Times New Roman" w:cs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A walkathon was organized in the nearby areas of Rajpora, with participants carrying banners and </w:t>
      </w:r>
      <w:r>
        <w:rPr>
          <w:rFonts w:ascii="Times New Roman" w:cs="Times New Roman" w:eastAsia="Times New Roman" w:hAnsi="Times New Roman"/>
          <w:sz w:val="24"/>
          <w:szCs w:val="24"/>
        </w:rPr>
        <w:t>placards displaying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the slogan, 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>“Take the path, the path that ends AIDS is a right path.”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This community outreach initiative sparked conversations and spread awareness about prevention, testing, and treatment.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L="0" distT="0" distB="0" distR="0">
            <wp:extent cx="2272786" cy="2272786"/>
            <wp:effectExtent l="19050" t="0" r="0" b="0"/>
            <wp:docPr id="1029" name="Picture 1" descr="C:\Users\Dell\AppData\Local\Packages\5319275A.WhatsAppDesktop_cv1g1gvanyjgm\TempState\D9FF90F4000EACD3A6C9CB27F78994CF\WhatsApp Image 2024-12-07 at 13.44.14_94b263e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72786" cy="227278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L="0" distT="0" distB="0" distR="0">
            <wp:extent cx="2290118" cy="2290118"/>
            <wp:effectExtent l="19050" t="0" r="0" b="0"/>
            <wp:docPr id="1030" name="Picture 2" descr="C:\Users\Dell\AppData\Local\Packages\5319275A.WhatsAppDesktop_cv1g1gvanyjgm\TempState\73F490F3F868EDBCD80B5D3F7CEDC403\WhatsApp Image 2024-12-07 at 13.45.34_2ffd9910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90118" cy="229011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Documentary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Screening: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A thought-provoking documentary on HIV/AIDS was screened, showcasing the struggles, resilience, and rights of those affected..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L="0" distT="0" distB="0" distR="0">
            <wp:extent cx="2898573" cy="1770658"/>
            <wp:effectExtent l="19050" t="0" r="0" b="0"/>
            <wp:docPr id="1031" name="Picture 1" descr="C:\Users\Dell\AppData\Local\Packages\5319275A.WhatsAppDesktop_cv1g1gvanyjgm\TempState\2F4FE03D77724A7217006E5D16728874\WhatsApp Image 2024-12-07 at 13.26.24_30f8839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98573" cy="177065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Certificate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Distribution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Ceremony:</w:t>
      </w:r>
      <w:r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To recognize and encourage the contributions of participants, certificates were distributed to students who excelled in the painting and poster-making competitions and actively participated in the day’s events.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The observance of World AIDS Day 2024 at GDC Rajpora successfully embodied the </w:t>
      </w:r>
      <w:r>
        <w:rPr>
          <w:rFonts w:ascii="Times New Roman" w:cs="Times New Roman" w:eastAsia="Times New Roman" w:hAnsi="Times New Roman"/>
          <w:sz w:val="24"/>
          <w:szCs w:val="24"/>
        </w:rPr>
        <w:t>global theme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“Take the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Rights Path”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by promoting awareness, solidarity, and advocacy for human rights. The Red Ribbon Club, with the active participation of students and faculty, delivered the powerful message that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the right path is the one that leads to the end of AIDS, ensuring equality, justice, and dignity for all.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NSS PO                                                                                                                           Principal</w:t>
      </w:r>
    </w:p>
    <w:sectPr>
      <w:head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Footlight MT Light">
    <w:altName w:val="Footlight MT Light"/>
    <w:panose1 w:val="02040602060003020304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uppressLineNumbers/>
      <w:spacing w:after="0" w:lineRule="atLeast" w:line="20"/>
      <w:ind w:left="-567" w:right="-330"/>
      <w:jc w:val="center"/>
      <w:rPr>
        <w:rFonts w:ascii="Footlight MT Light" w:hAnsi="Footlight MT Light"/>
        <w:b/>
        <w:sz w:val="64"/>
        <w:szCs w:val="64"/>
        <w:u w:val="double"/>
      </w:rPr>
    </w:pPr>
    <w:r>
      <w:rPr>
        <w:rFonts w:ascii="Footlight MT Light" w:hAnsi="Footlight MT Light"/>
        <w:b/>
        <w:sz w:val="64"/>
        <w:szCs w:val="64"/>
        <w:u w:val="double"/>
      </w:rPr>
      <w:t>Govt. Degree College Rajpora</w:t>
    </w:r>
  </w:p>
  <w:p>
    <w:pPr>
      <w:pStyle w:val="style0"/>
      <w:suppressLineNumbers/>
      <w:spacing w:after="0" w:lineRule="atLeast" w:line="20"/>
      <w:ind w:left="-567" w:right="-330"/>
      <w:jc w:val="center"/>
      <w:rPr>
        <w:rFonts w:ascii="Footlight MT Light" w:hAnsi="Footlight MT Light"/>
        <w:b/>
        <w:sz w:val="72"/>
        <w:szCs w:val="72"/>
        <w:u w:val="double"/>
      </w:rPr>
    </w:pPr>
    <w:r>
      <w:rPr>
        <w:rFonts w:ascii="Footlight MT Light" w:hAnsi="Footlight MT Light"/>
        <w:b/>
        <w:sz w:val="36"/>
        <w:szCs w:val="36"/>
        <w:u w:val="dotDash"/>
      </w:rPr>
      <w:t>Hospital Road, Near Sports Stadium Rajpora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6B225F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C37019AE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baaa0467-cb7f-44a3-8650-93a99f7b67ca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098">
    <w:name w:val="Heading 1 Char_5e2b5ec6-09d3-4723-a7e2-74f7a2f901b4"/>
    <w:basedOn w:val="style65"/>
    <w:next w:val="style4098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e44a1f65-0e39-4703-bc22-aab0e3fa0482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Footer Char_ff535c69-a38c-4a8e-ae91-8fcc1ea865a1"/>
    <w:basedOn w:val="style65"/>
    <w:next w:val="style410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Words>460</Words>
  <Pages>1</Pages>
  <Characters>2604</Characters>
  <Application>WPS Office</Application>
  <DocSecurity>0</DocSecurity>
  <Paragraphs>24</Paragraphs>
  <ScaleCrop>false</ScaleCrop>
  <LinksUpToDate>false</LinksUpToDate>
  <CharactersWithSpaces>3248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2024-12-06T09:48:00Z</dcterms:created>
  <dc:creator>Dell</dc:creator>
  <lastModifiedBy>21061119BI</lastModifiedBy>
  <dcterms:modified xsi:type="dcterms:W3CDTF">2024-12-07T10:53:26Z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c034205405544f59b2c5466876027630</vt:lpwstr>
  </property>
</Properties>
</file>